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E8726" w14:textId="4710F064" w:rsidR="008F445F" w:rsidRPr="00B57119" w:rsidRDefault="00462236" w:rsidP="008F445F">
      <w:pPr>
        <w:spacing w:after="120"/>
        <w:jc w:val="right"/>
        <w:rPr>
          <w:rFonts w:cs="Arial"/>
        </w:rPr>
      </w:pPr>
      <w:r>
        <w:rPr>
          <w:rFonts w:cs="Arial"/>
        </w:rPr>
        <w:t>Nasz znak: DzI.43.</w:t>
      </w:r>
      <w:r>
        <w:rPr>
          <w:rFonts w:cs="Arial"/>
        </w:rPr>
        <w:t>9</w:t>
      </w:r>
      <w:r>
        <w:rPr>
          <w:rFonts w:cs="Arial"/>
        </w:rPr>
        <w:t>.2026</w:t>
      </w:r>
      <w:r w:rsidRPr="00B57119">
        <w:rPr>
          <w:rFonts w:cs="Arial"/>
        </w:rPr>
        <w:t xml:space="preserve"> </w:t>
      </w:r>
      <w:r>
        <w:rPr>
          <w:rFonts w:cs="Arial"/>
        </w:rPr>
        <w:t xml:space="preserve">                                                                        </w:t>
      </w:r>
      <w:r w:rsidR="008F445F" w:rsidRPr="00B57119">
        <w:rPr>
          <w:rFonts w:cs="Arial"/>
        </w:rPr>
        <w:t xml:space="preserve">Tarnów, dnia </w:t>
      </w:r>
      <w:r w:rsidR="0021591E" w:rsidRPr="00B57119">
        <w:rPr>
          <w:rFonts w:cs="Arial"/>
        </w:rPr>
        <w:t>23</w:t>
      </w:r>
      <w:r w:rsidR="008F445F" w:rsidRPr="00B57119">
        <w:rPr>
          <w:rFonts w:cs="Arial"/>
        </w:rPr>
        <w:t>.</w:t>
      </w:r>
      <w:r w:rsidR="0021591E" w:rsidRPr="00B57119">
        <w:rPr>
          <w:rFonts w:cs="Arial"/>
        </w:rPr>
        <w:t>04</w:t>
      </w:r>
      <w:r w:rsidR="008F445F" w:rsidRPr="00B57119">
        <w:rPr>
          <w:rFonts w:cs="Arial"/>
        </w:rPr>
        <w:t>.2026 r.</w:t>
      </w:r>
      <w:r w:rsidR="008F445F" w:rsidRPr="00B57119">
        <w:rPr>
          <w:rFonts w:cs="Arial"/>
        </w:rPr>
        <w:tab/>
      </w:r>
    </w:p>
    <w:p w14:paraId="10128B06" w14:textId="77777777" w:rsidR="008F445F" w:rsidRDefault="008F445F" w:rsidP="008F445F">
      <w:pPr>
        <w:spacing w:after="120"/>
        <w:jc w:val="center"/>
        <w:rPr>
          <w:rFonts w:cs="Arial"/>
          <w:b/>
        </w:rPr>
      </w:pPr>
      <w:bookmarkStart w:id="0" w:name="_GoBack"/>
      <w:bookmarkEnd w:id="0"/>
    </w:p>
    <w:p w14:paraId="2AC5B154" w14:textId="77777777" w:rsidR="00156029" w:rsidRDefault="00156029" w:rsidP="008F445F">
      <w:pPr>
        <w:spacing w:after="120"/>
        <w:jc w:val="center"/>
        <w:rPr>
          <w:rFonts w:cs="Arial"/>
          <w:b/>
        </w:rPr>
      </w:pPr>
    </w:p>
    <w:p w14:paraId="7D30A500" w14:textId="77777777" w:rsidR="00156029" w:rsidRPr="00B57119" w:rsidRDefault="00156029" w:rsidP="008F445F">
      <w:pPr>
        <w:spacing w:after="120"/>
        <w:jc w:val="center"/>
        <w:rPr>
          <w:rFonts w:cs="Arial"/>
          <w:b/>
        </w:rPr>
      </w:pPr>
    </w:p>
    <w:p w14:paraId="32926DDD" w14:textId="77777777" w:rsidR="0069714D" w:rsidRDefault="00B57119" w:rsidP="00B57119">
      <w:pPr>
        <w:spacing w:line="360" w:lineRule="auto"/>
        <w:jc w:val="center"/>
        <w:rPr>
          <w:rFonts w:cs="Arial"/>
          <w:b/>
          <w:sz w:val="24"/>
          <w:szCs w:val="24"/>
        </w:rPr>
      </w:pPr>
      <w:r w:rsidRPr="00B57119">
        <w:rPr>
          <w:rFonts w:cs="Arial"/>
          <w:b/>
          <w:sz w:val="24"/>
          <w:szCs w:val="24"/>
        </w:rPr>
        <w:t xml:space="preserve">Te filmy powalczą o 40. Tarnowską Nagrodę Filmową. </w:t>
      </w:r>
    </w:p>
    <w:p w14:paraId="6913EFB2" w14:textId="368D96BF" w:rsidR="00B57119" w:rsidRPr="00B57119" w:rsidRDefault="00B57119" w:rsidP="00B57119">
      <w:pPr>
        <w:spacing w:line="360" w:lineRule="auto"/>
        <w:jc w:val="center"/>
        <w:rPr>
          <w:rFonts w:cs="Arial"/>
          <w:b/>
          <w:sz w:val="24"/>
          <w:szCs w:val="24"/>
        </w:rPr>
      </w:pPr>
      <w:r w:rsidRPr="00B57119">
        <w:rPr>
          <w:rFonts w:cs="Arial"/>
          <w:b/>
          <w:sz w:val="24"/>
          <w:szCs w:val="24"/>
        </w:rPr>
        <w:t>Przed nami 14 niezapomnianych seansów w kinie Marzenie</w:t>
      </w:r>
    </w:p>
    <w:p w14:paraId="3CDF6172" w14:textId="77777777" w:rsidR="00B57119" w:rsidRDefault="00B57119" w:rsidP="00B57119">
      <w:pPr>
        <w:spacing w:line="360" w:lineRule="auto"/>
        <w:jc w:val="both"/>
        <w:rPr>
          <w:rFonts w:cs="Arial"/>
          <w:b/>
        </w:rPr>
      </w:pPr>
    </w:p>
    <w:p w14:paraId="4E36E7C3" w14:textId="77777777" w:rsidR="00156029" w:rsidRPr="00B57119" w:rsidRDefault="00156029" w:rsidP="00B57119">
      <w:pPr>
        <w:spacing w:line="360" w:lineRule="auto"/>
        <w:jc w:val="both"/>
        <w:rPr>
          <w:rFonts w:cs="Arial"/>
          <w:b/>
        </w:rPr>
      </w:pPr>
    </w:p>
    <w:p w14:paraId="7C418C29" w14:textId="77777777" w:rsidR="00B57119" w:rsidRDefault="00B57119" w:rsidP="00B57119">
      <w:pPr>
        <w:spacing w:line="360" w:lineRule="auto"/>
        <w:jc w:val="both"/>
        <w:rPr>
          <w:rFonts w:cs="Arial"/>
          <w:b/>
        </w:rPr>
      </w:pPr>
      <w:r w:rsidRPr="00B57119">
        <w:rPr>
          <w:rFonts w:cs="Arial"/>
          <w:b/>
        </w:rPr>
        <w:t xml:space="preserve">„Jesteśmy piękni! Czterdziestoletni!” – śpiewa Tomasz Organek w nowej wersji przeboju „Wiosna” zespołu </w:t>
      </w:r>
      <w:proofErr w:type="spellStart"/>
      <w:r w:rsidRPr="00B57119">
        <w:rPr>
          <w:rFonts w:cs="Arial"/>
          <w:b/>
        </w:rPr>
        <w:t>Ørganek</w:t>
      </w:r>
      <w:proofErr w:type="spellEnd"/>
      <w:r w:rsidRPr="00B57119">
        <w:rPr>
          <w:rFonts w:cs="Arial"/>
          <w:b/>
        </w:rPr>
        <w:t xml:space="preserve">, która znalazła się na krążku „Na razie stoję, na razie patrzę” pod tytułem „Wio2na // </w:t>
      </w:r>
      <w:proofErr w:type="spellStart"/>
      <w:r w:rsidRPr="00B57119">
        <w:rPr>
          <w:rFonts w:cs="Arial"/>
          <w:b/>
        </w:rPr>
        <w:t>Rework</w:t>
      </w:r>
      <w:proofErr w:type="spellEnd"/>
      <w:r w:rsidRPr="00B57119">
        <w:rPr>
          <w:rFonts w:cs="Arial"/>
          <w:b/>
        </w:rPr>
        <w:t xml:space="preserve">”. </w:t>
      </w:r>
    </w:p>
    <w:p w14:paraId="60AA2DD3" w14:textId="79AAF255" w:rsidR="00B57119" w:rsidRDefault="00B57119" w:rsidP="00B57119">
      <w:pPr>
        <w:spacing w:line="360" w:lineRule="auto"/>
        <w:jc w:val="both"/>
        <w:rPr>
          <w:rFonts w:cs="Arial"/>
          <w:b/>
        </w:rPr>
      </w:pPr>
      <w:r w:rsidRPr="00B57119">
        <w:rPr>
          <w:rFonts w:cs="Arial"/>
          <w:b/>
        </w:rPr>
        <w:t>W Tarnowie wiosna kulminacyjny moment osiągnie 22 maja. Wówczas rozpocznie się jubileuszowa edycja Tarnowskiej Nagrody Filmowej. Festiwal przekroczy w tym roku czterdziestkę. I niewątpliwie będzie piękny! Widzowie kina Marzenie przeniosą się do różnych światów za sprawą aż 14 projekcji konkursowych. W końcu czterdziesta edycja zdarza się tylko raz!</w:t>
      </w:r>
    </w:p>
    <w:p w14:paraId="2B65F9EF" w14:textId="77777777" w:rsidR="00156029" w:rsidRPr="00B57119" w:rsidRDefault="00156029" w:rsidP="00B57119">
      <w:pPr>
        <w:spacing w:line="360" w:lineRule="auto"/>
        <w:jc w:val="both"/>
        <w:rPr>
          <w:rFonts w:cs="Arial"/>
          <w:b/>
        </w:rPr>
      </w:pPr>
    </w:p>
    <w:p w14:paraId="7BACE891" w14:textId="70DCE098" w:rsidR="00B57119" w:rsidRDefault="00B57119" w:rsidP="00B57119">
      <w:pPr>
        <w:spacing w:line="360" w:lineRule="auto"/>
        <w:jc w:val="both"/>
        <w:rPr>
          <w:rFonts w:cs="Arial"/>
        </w:rPr>
      </w:pPr>
      <w:r w:rsidRPr="00B57119">
        <w:rPr>
          <w:rFonts w:cs="Arial"/>
        </w:rPr>
        <w:t xml:space="preserve">Odliczamy dni do 40. Tarnowskiej Nagrody Filmowej – Festiwalu Polskich Filmów Pełnometrażowych. Do 22 maja zostało już niewiele czasu, a ostatnie dni kwietnia są odpowiednim momentem, aby poznać tytuły wszystkich produkcji, które powalczą w tym roku o statuetki. Choć zwycięzcę Grand Prix TNF oraz laureatów pozostałych nagród poznamy 30 maja, to już teraz możemy powiedzieć, że przed nami 14 seansów w klimatycznym kinie Marzenie, a każdy z nich będzie bez dwóch zdań wyjątkowy i przepełniony emocjami. Jurorzy ocenią w tym roku następujące obrazy: „Brat”, „Chopin, Chopin!”, „Dobry chłopiec”, „Dom dobry”, „Dziecko z pyłu”, „Franz Kafka”, „LARP. Miłość, trolle i inne </w:t>
      </w:r>
      <w:proofErr w:type="spellStart"/>
      <w:r w:rsidRPr="00B57119">
        <w:rPr>
          <w:rFonts w:cs="Arial"/>
        </w:rPr>
        <w:t>questy</w:t>
      </w:r>
      <w:proofErr w:type="spellEnd"/>
      <w:r w:rsidRPr="00B57119">
        <w:rPr>
          <w:rFonts w:cs="Arial"/>
        </w:rPr>
        <w:t>”, „Miłe kobiety”, „Ministranci”, „Nie ma duchów w mieszkaniu na Dobrej”, „Pojedynek”, „Vinci 2”, „Wielka Warszawska” oraz „Zima pod znakiem Wrony”.</w:t>
      </w:r>
    </w:p>
    <w:p w14:paraId="564381F5" w14:textId="77777777" w:rsidR="00156029" w:rsidRPr="00B57119" w:rsidRDefault="00156029" w:rsidP="00B57119">
      <w:pPr>
        <w:spacing w:line="360" w:lineRule="auto"/>
        <w:jc w:val="both"/>
        <w:rPr>
          <w:rFonts w:cs="Arial"/>
        </w:rPr>
      </w:pPr>
    </w:p>
    <w:p w14:paraId="3362F89D" w14:textId="77777777" w:rsidR="00B57119" w:rsidRPr="00B57119" w:rsidRDefault="00B57119" w:rsidP="00B57119">
      <w:pPr>
        <w:numPr>
          <w:ilvl w:val="0"/>
          <w:numId w:val="1"/>
        </w:numPr>
        <w:suppressAutoHyphens/>
        <w:spacing w:after="200" w:line="360" w:lineRule="auto"/>
        <w:jc w:val="both"/>
        <w:rPr>
          <w:rFonts w:cs="Arial"/>
        </w:rPr>
      </w:pPr>
      <w:r w:rsidRPr="00B57119">
        <w:rPr>
          <w:rFonts w:cs="Arial"/>
          <w:b/>
          <w:bCs/>
        </w:rPr>
        <w:t>„Brat”</w:t>
      </w:r>
      <w:r w:rsidRPr="00B57119">
        <w:rPr>
          <w:rFonts w:cs="Arial"/>
        </w:rPr>
        <w:t xml:space="preserve"> w reżyserii Macieja Sobieszczańskiego („Zgoda”, „Performer”) to poruszający dramat społeczny, opowiadający historię czternastoletniego Dawida, utalentowanego judoki, który opiekuje się młodszym bratem i próbuje sprostać oczekiwaniom matki. Chłopakowi coraz trudniej jest skupić się na treningach, a sytuacja w domu komplikuje się jeszcze bardziej, gdy w życie rodziny wkracza jego trener.</w:t>
      </w:r>
    </w:p>
    <w:p w14:paraId="76E87546" w14:textId="77777777" w:rsidR="00B57119" w:rsidRPr="00B57119" w:rsidRDefault="00B57119" w:rsidP="00B57119">
      <w:pPr>
        <w:numPr>
          <w:ilvl w:val="0"/>
          <w:numId w:val="1"/>
        </w:numPr>
        <w:suppressAutoHyphens/>
        <w:spacing w:after="200" w:line="360" w:lineRule="auto"/>
        <w:jc w:val="both"/>
        <w:rPr>
          <w:rFonts w:cs="Arial"/>
        </w:rPr>
      </w:pPr>
      <w:r w:rsidRPr="00B57119">
        <w:rPr>
          <w:rFonts w:cs="Arial"/>
          <w:b/>
          <w:bCs/>
        </w:rPr>
        <w:lastRenderedPageBreak/>
        <w:t>„Chopin, Chopin!”</w:t>
      </w:r>
      <w:r w:rsidRPr="00B57119">
        <w:rPr>
          <w:rFonts w:cs="Arial"/>
        </w:rPr>
        <w:t xml:space="preserve"> to najnowszy film Michała Kwiecińskiego, reżysera „Filipa” czy „Jutro idziemy do kina”. To impresyjny portret dwudziestopięcioletniego Fryderyka Chopina, ulubieńca paryskich salonów, który za fasadą pełnego energii artysty ukrywa ciężką chorobę. Film skupia się na kluczowym momencie jego życia, w którym pośród nocnych eskapad, koncertów i romansów, kompozytor dojrzewa do odkrycia, że najważniejsza jest dla niego muzyka.</w:t>
      </w:r>
    </w:p>
    <w:p w14:paraId="4EE80141" w14:textId="64A124CC" w:rsidR="00B57119" w:rsidRPr="00B57119" w:rsidRDefault="00B57119" w:rsidP="00B57119">
      <w:pPr>
        <w:numPr>
          <w:ilvl w:val="0"/>
          <w:numId w:val="1"/>
        </w:numPr>
        <w:suppressAutoHyphens/>
        <w:spacing w:after="200" w:line="360" w:lineRule="auto"/>
        <w:jc w:val="both"/>
        <w:rPr>
          <w:rFonts w:cs="Arial"/>
        </w:rPr>
      </w:pPr>
      <w:r w:rsidRPr="00B57119">
        <w:rPr>
          <w:rFonts w:cs="Arial"/>
          <w:b/>
          <w:bCs/>
        </w:rPr>
        <w:t>„Dobry chłopiec”</w:t>
      </w:r>
      <w:r w:rsidRPr="00B57119">
        <w:rPr>
          <w:rFonts w:cs="Arial"/>
        </w:rPr>
        <w:t xml:space="preserve"> Jana </w:t>
      </w:r>
      <w:proofErr w:type="spellStart"/>
      <w:r w:rsidRPr="00B57119">
        <w:rPr>
          <w:rFonts w:cs="Arial"/>
        </w:rPr>
        <w:t>Komasy</w:t>
      </w:r>
      <w:proofErr w:type="spellEnd"/>
      <w:r w:rsidRPr="00B57119">
        <w:rPr>
          <w:rFonts w:cs="Arial"/>
        </w:rPr>
        <w:t xml:space="preserve"> („Boże Ciało”, „Sala samobójców”) to zrealizowany </w:t>
      </w:r>
      <w:r w:rsidR="0069714D">
        <w:rPr>
          <w:rFonts w:cs="Arial"/>
        </w:rPr>
        <w:t xml:space="preserve">                         </w:t>
      </w:r>
      <w:r w:rsidRPr="00B57119">
        <w:rPr>
          <w:rFonts w:cs="Arial"/>
        </w:rPr>
        <w:t xml:space="preserve">w międzynarodowej obsadzie thriller psychologiczny. Fabuła skupia się na dziewiętnastoletnim </w:t>
      </w:r>
      <w:proofErr w:type="spellStart"/>
      <w:r w:rsidRPr="00B57119">
        <w:rPr>
          <w:rFonts w:cs="Arial"/>
        </w:rPr>
        <w:t>Tommym</w:t>
      </w:r>
      <w:proofErr w:type="spellEnd"/>
      <w:r w:rsidRPr="00B57119">
        <w:rPr>
          <w:rFonts w:cs="Arial"/>
        </w:rPr>
        <w:t>, który zostaje porwany przez tajemniczą parę. W piwnicy na odludziu jest on poddawany specyficznej resocjalizacji, mającej uczynić z niego idealnego syna. Jednak chłopak myśli tylko o ucieczce.</w:t>
      </w:r>
    </w:p>
    <w:p w14:paraId="3584FA26" w14:textId="150D9070" w:rsidR="00B57119" w:rsidRPr="00B57119" w:rsidRDefault="00B57119" w:rsidP="00B57119">
      <w:pPr>
        <w:numPr>
          <w:ilvl w:val="0"/>
          <w:numId w:val="1"/>
        </w:numPr>
        <w:suppressAutoHyphens/>
        <w:spacing w:after="200" w:line="360" w:lineRule="auto"/>
        <w:jc w:val="both"/>
        <w:rPr>
          <w:rFonts w:cs="Arial"/>
        </w:rPr>
      </w:pPr>
      <w:r w:rsidRPr="00B57119">
        <w:rPr>
          <w:rFonts w:cs="Arial"/>
          <w:b/>
          <w:bCs/>
        </w:rPr>
        <w:t>„Dom dobry”</w:t>
      </w:r>
      <w:r w:rsidRPr="00B57119">
        <w:rPr>
          <w:rFonts w:cs="Arial"/>
        </w:rPr>
        <w:t xml:space="preserve"> to najnowszy film Wojciecha </w:t>
      </w:r>
      <w:proofErr w:type="spellStart"/>
      <w:r w:rsidRPr="00B57119">
        <w:rPr>
          <w:rFonts w:cs="Arial"/>
        </w:rPr>
        <w:t>Smarzowskiego</w:t>
      </w:r>
      <w:proofErr w:type="spellEnd"/>
      <w:r w:rsidRPr="00B57119">
        <w:rPr>
          <w:rFonts w:cs="Arial"/>
        </w:rPr>
        <w:t>, twórcy takich obrazów, jak „Wesele”, „Dom zły” czy „Kler”. To naturalistyczny dramat o Gośce, której wymarzony związek z Grześkiem z czasem zamienia się w spiralę przemocy psychicznej, ekonomicznej i fizycznej. Reżyser z chirurgiczną precyzją pokazuje, jak dom, będący ostoją bezpieczeństwa, staje się najniebezpieczniejszym miejscem.</w:t>
      </w:r>
    </w:p>
    <w:p w14:paraId="497D4DFC" w14:textId="77777777" w:rsidR="00B57119" w:rsidRPr="00B57119" w:rsidRDefault="00B57119" w:rsidP="00B57119">
      <w:pPr>
        <w:numPr>
          <w:ilvl w:val="0"/>
          <w:numId w:val="1"/>
        </w:numPr>
        <w:suppressAutoHyphens/>
        <w:spacing w:after="200" w:line="360" w:lineRule="auto"/>
        <w:jc w:val="both"/>
        <w:rPr>
          <w:rFonts w:cs="Arial"/>
        </w:rPr>
      </w:pPr>
      <w:r w:rsidRPr="00B57119">
        <w:rPr>
          <w:rFonts w:cs="Arial"/>
          <w:b/>
          <w:bCs/>
        </w:rPr>
        <w:t>„Dziecko z pyłu”</w:t>
      </w:r>
      <w:r w:rsidRPr="00B57119">
        <w:rPr>
          <w:rFonts w:cs="Arial"/>
        </w:rPr>
        <w:t xml:space="preserve"> w reżyserii Weroniki </w:t>
      </w:r>
      <w:proofErr w:type="spellStart"/>
      <w:r w:rsidRPr="00B57119">
        <w:rPr>
          <w:rFonts w:cs="Arial"/>
        </w:rPr>
        <w:t>Mliczewskiej</w:t>
      </w:r>
      <w:proofErr w:type="spellEnd"/>
      <w:r w:rsidRPr="00B57119">
        <w:rPr>
          <w:rFonts w:cs="Arial"/>
        </w:rPr>
        <w:t xml:space="preserve"> („Długa droga”) to przejmujący film dokumentalny, będący wielkim wygranym Krakowskiego Festiwalu Filmowego. Jego bohaterem jest </w:t>
      </w:r>
      <w:proofErr w:type="spellStart"/>
      <w:r w:rsidRPr="00B57119">
        <w:rPr>
          <w:rFonts w:cs="Arial"/>
        </w:rPr>
        <w:t>Sang</w:t>
      </w:r>
      <w:proofErr w:type="spellEnd"/>
      <w:r w:rsidRPr="00B57119">
        <w:rPr>
          <w:rFonts w:cs="Arial"/>
        </w:rPr>
        <w:t>, jeden z setek tysięcy dzieci spłodzonych przez amerykańskich żołnierzy w Wietnamie. Po latach postanawia on odnaleźć biologicznego ojca, a podróż do USA zamienia się w opowieść o nieprzepracowanych traumach i różnicach kulturowych.</w:t>
      </w:r>
    </w:p>
    <w:p w14:paraId="67258FA4" w14:textId="446AC27F" w:rsidR="00B57119" w:rsidRPr="00B57119" w:rsidRDefault="00B57119" w:rsidP="00B57119">
      <w:pPr>
        <w:numPr>
          <w:ilvl w:val="0"/>
          <w:numId w:val="1"/>
        </w:numPr>
        <w:suppressAutoHyphens/>
        <w:spacing w:after="200" w:line="360" w:lineRule="auto"/>
        <w:jc w:val="both"/>
        <w:rPr>
          <w:rFonts w:cs="Arial"/>
        </w:rPr>
      </w:pPr>
      <w:r w:rsidRPr="00B57119">
        <w:rPr>
          <w:rFonts w:cs="Arial"/>
          <w:b/>
          <w:bCs/>
        </w:rPr>
        <w:t>„Franz Kafka”</w:t>
      </w:r>
      <w:r w:rsidRPr="00B57119">
        <w:rPr>
          <w:rFonts w:cs="Arial"/>
        </w:rPr>
        <w:t xml:space="preserve"> Agnieszki Holland („Zielona granica”, „W ciemności”, „Zabić księdza”) to dramat biograficzny, który w nielinearny sposób przybliża fenomen jednego </w:t>
      </w:r>
      <w:r w:rsidR="0069714D">
        <w:rPr>
          <w:rFonts w:cs="Arial"/>
        </w:rPr>
        <w:t xml:space="preserve">                                             </w:t>
      </w:r>
      <w:r w:rsidRPr="00B57119">
        <w:rPr>
          <w:rFonts w:cs="Arial"/>
        </w:rPr>
        <w:t>z najwybitniejszych pisarzy XX wieku. Film łączy dzieciństwo Kafki pod okiem despotycznego ojca z okresem jego wczesnej dorosłości, ukazując go jako wrażliwego ekscentryka, którego lęki i dylematy mocno rezonują ze współczesnością.</w:t>
      </w:r>
    </w:p>
    <w:p w14:paraId="27047147" w14:textId="77777777" w:rsidR="00B57119" w:rsidRDefault="00B57119" w:rsidP="00B57119">
      <w:pPr>
        <w:numPr>
          <w:ilvl w:val="0"/>
          <w:numId w:val="1"/>
        </w:numPr>
        <w:suppressAutoHyphens/>
        <w:spacing w:after="200" w:line="360" w:lineRule="auto"/>
        <w:jc w:val="both"/>
        <w:rPr>
          <w:rFonts w:cs="Arial"/>
        </w:rPr>
      </w:pPr>
      <w:r w:rsidRPr="00B57119">
        <w:rPr>
          <w:rFonts w:cs="Arial"/>
          <w:b/>
          <w:bCs/>
        </w:rPr>
        <w:t xml:space="preserve">„LARP. Miłość, trolle i inne </w:t>
      </w:r>
      <w:proofErr w:type="spellStart"/>
      <w:r w:rsidRPr="00B57119">
        <w:rPr>
          <w:rFonts w:cs="Arial"/>
          <w:b/>
          <w:bCs/>
        </w:rPr>
        <w:t>questy</w:t>
      </w:r>
      <w:proofErr w:type="spellEnd"/>
      <w:r w:rsidRPr="00B57119">
        <w:rPr>
          <w:rFonts w:cs="Arial"/>
          <w:b/>
          <w:bCs/>
        </w:rPr>
        <w:t>”</w:t>
      </w:r>
      <w:r w:rsidRPr="00B57119">
        <w:rPr>
          <w:rFonts w:cs="Arial"/>
        </w:rPr>
        <w:t xml:space="preserve"> to pełnometrażowy debiut Kordiana Kądzieli, współtwórcy </w:t>
      </w:r>
      <w:proofErr w:type="spellStart"/>
      <w:r w:rsidRPr="00B57119">
        <w:rPr>
          <w:rFonts w:cs="Arial"/>
        </w:rPr>
        <w:t>hitowego</w:t>
      </w:r>
      <w:proofErr w:type="spellEnd"/>
      <w:r w:rsidRPr="00B57119">
        <w:rPr>
          <w:rFonts w:cs="Arial"/>
        </w:rPr>
        <w:t xml:space="preserve"> serialu „1670”. To komedia młodzieżowa, której bohaterem jest Sergiusz – w świecie gier RPG heros, a w rzeczywistości nieśmiały nastolatek. Chłopak zakochuje się w nowej uczennicy, Helenie, i czuje, że nie ma szans w starciu ze szkolnymi „trollami”, dopóki nie odkrywa jej zaskakującej tajemnicy.</w:t>
      </w:r>
    </w:p>
    <w:p w14:paraId="0232145A" w14:textId="77777777" w:rsidR="00156029" w:rsidRPr="00B57119" w:rsidRDefault="00156029" w:rsidP="00156029">
      <w:pPr>
        <w:suppressAutoHyphens/>
        <w:spacing w:after="200" w:line="360" w:lineRule="auto"/>
        <w:jc w:val="both"/>
        <w:rPr>
          <w:rFonts w:cs="Arial"/>
        </w:rPr>
      </w:pPr>
    </w:p>
    <w:p w14:paraId="707A7D71" w14:textId="7A447FF4" w:rsidR="00B57119" w:rsidRPr="00B57119" w:rsidRDefault="00B57119" w:rsidP="00B57119">
      <w:pPr>
        <w:numPr>
          <w:ilvl w:val="0"/>
          <w:numId w:val="1"/>
        </w:numPr>
        <w:suppressAutoHyphens/>
        <w:spacing w:after="200" w:line="360" w:lineRule="auto"/>
        <w:jc w:val="both"/>
        <w:rPr>
          <w:rFonts w:cs="Arial"/>
        </w:rPr>
      </w:pPr>
      <w:r w:rsidRPr="00B57119">
        <w:rPr>
          <w:rFonts w:cs="Arial"/>
          <w:b/>
          <w:bCs/>
        </w:rPr>
        <w:t>„Miłe kobiety”</w:t>
      </w:r>
      <w:r w:rsidRPr="00B57119">
        <w:rPr>
          <w:rFonts w:cs="Arial"/>
        </w:rPr>
        <w:t xml:space="preserve"> to debiut reżyserski duetu teatralnego Marii Wojtyszko i Jakuba </w:t>
      </w:r>
      <w:proofErr w:type="spellStart"/>
      <w:r w:rsidRPr="00B57119">
        <w:rPr>
          <w:rFonts w:cs="Arial"/>
        </w:rPr>
        <w:t>Krofty</w:t>
      </w:r>
      <w:proofErr w:type="spellEnd"/>
      <w:r w:rsidRPr="00B57119">
        <w:rPr>
          <w:rFonts w:cs="Arial"/>
        </w:rPr>
        <w:t xml:space="preserve">. </w:t>
      </w:r>
      <w:r w:rsidR="0069714D">
        <w:rPr>
          <w:rFonts w:cs="Arial"/>
        </w:rPr>
        <w:t xml:space="preserve">                     </w:t>
      </w:r>
      <w:r w:rsidRPr="00B57119">
        <w:rPr>
          <w:rFonts w:cs="Arial"/>
        </w:rPr>
        <w:t xml:space="preserve">To podana z humorem i odrobiną realizmu magicznego opowieść o pięciu kobietach z jednej rodziny, które w obliczu codziennych problemów odkrywają w sobie niezwykłe </w:t>
      </w:r>
      <w:proofErr w:type="spellStart"/>
      <w:r w:rsidRPr="00B57119">
        <w:rPr>
          <w:rFonts w:cs="Arial"/>
        </w:rPr>
        <w:t>supermoce</w:t>
      </w:r>
      <w:proofErr w:type="spellEnd"/>
      <w:r w:rsidRPr="00B57119">
        <w:rPr>
          <w:rFonts w:cs="Arial"/>
        </w:rPr>
        <w:t xml:space="preserve">. W centrum historii znajduje się Milena, zapracowana prawniczka, próbująca utrzymać </w:t>
      </w:r>
      <w:r w:rsidR="0069714D">
        <w:rPr>
          <w:rFonts w:cs="Arial"/>
        </w:rPr>
        <w:t xml:space="preserve">                          </w:t>
      </w:r>
      <w:r w:rsidRPr="00B57119">
        <w:rPr>
          <w:rFonts w:cs="Arial"/>
        </w:rPr>
        <w:t>w ryzach wielopokoleniową rodzinę.</w:t>
      </w:r>
    </w:p>
    <w:p w14:paraId="262B5149" w14:textId="77777777" w:rsidR="00B57119" w:rsidRPr="00B57119" w:rsidRDefault="00B57119" w:rsidP="00B57119">
      <w:pPr>
        <w:numPr>
          <w:ilvl w:val="0"/>
          <w:numId w:val="1"/>
        </w:numPr>
        <w:suppressAutoHyphens/>
        <w:spacing w:after="200" w:line="360" w:lineRule="auto"/>
        <w:jc w:val="both"/>
        <w:rPr>
          <w:rFonts w:cs="Arial"/>
        </w:rPr>
      </w:pPr>
      <w:r w:rsidRPr="00B57119">
        <w:rPr>
          <w:rFonts w:cs="Arial"/>
          <w:b/>
          <w:bCs/>
        </w:rPr>
        <w:t>„Ministranci”</w:t>
      </w:r>
      <w:r w:rsidRPr="00B57119">
        <w:rPr>
          <w:rFonts w:cs="Arial"/>
        </w:rPr>
        <w:t xml:space="preserve"> Piotra Domalewskiego („Cicha noc”, „Hiacynt”) to nagrodzony Złotymi Lwami w Gdyni dramat komediowy. Opowiada on o grupie nastoletnich ministrantów, którzy sfrustrowani niesprawiedliwością, zakładają podsłuch w konfesjonale. Chłopcy, niczym </w:t>
      </w:r>
      <w:proofErr w:type="spellStart"/>
      <w:r w:rsidRPr="00B57119">
        <w:rPr>
          <w:rFonts w:cs="Arial"/>
        </w:rPr>
        <w:t>superbohaterowie</w:t>
      </w:r>
      <w:proofErr w:type="spellEnd"/>
      <w:r w:rsidRPr="00B57119">
        <w:rPr>
          <w:rFonts w:cs="Arial"/>
        </w:rPr>
        <w:t xml:space="preserve"> w komżach, postanawiają wymierzać sprawiedliwość na własną rękę, co prowadzi do niebezpiecznej gry na granicy dobra i zła.</w:t>
      </w:r>
    </w:p>
    <w:p w14:paraId="66DA3376" w14:textId="77777777" w:rsidR="00B57119" w:rsidRPr="00B57119" w:rsidRDefault="00B57119" w:rsidP="00B57119">
      <w:pPr>
        <w:numPr>
          <w:ilvl w:val="0"/>
          <w:numId w:val="1"/>
        </w:numPr>
        <w:suppressAutoHyphens/>
        <w:spacing w:after="200" w:line="360" w:lineRule="auto"/>
        <w:jc w:val="both"/>
        <w:rPr>
          <w:rFonts w:cs="Arial"/>
        </w:rPr>
      </w:pPr>
      <w:r w:rsidRPr="00B57119">
        <w:rPr>
          <w:rFonts w:cs="Arial"/>
          <w:b/>
          <w:bCs/>
        </w:rPr>
        <w:t>„Nie ma duchów w mieszkaniu na Dobrej”</w:t>
      </w:r>
      <w:r w:rsidRPr="00B57119">
        <w:rPr>
          <w:rFonts w:cs="Arial"/>
        </w:rPr>
        <w:t xml:space="preserve"> to pełnometrażowy debiut reżyserski </w:t>
      </w:r>
      <w:proofErr w:type="spellStart"/>
      <w:r w:rsidRPr="00B57119">
        <w:rPr>
          <w:rFonts w:cs="Arial"/>
        </w:rPr>
        <w:t>Emi</w:t>
      </w:r>
      <w:proofErr w:type="spellEnd"/>
      <w:r w:rsidRPr="00B57119">
        <w:rPr>
          <w:rFonts w:cs="Arial"/>
        </w:rPr>
        <w:t xml:space="preserve"> Buchwald, autorki nagradzanych filmów krótkometrażowych. To oparta na osobistych doświadczeniach opowieść o czwórce rodzeństwa, które próbuje odnaleźć własne ścieżki, nie tracąc przy tym łączących ich więzi. Film z czułością i ironią mówi o sile rodziny, ale też o potrzebie usamodzielnienia się.</w:t>
      </w:r>
    </w:p>
    <w:p w14:paraId="5BF51CD1" w14:textId="77777777" w:rsidR="00B57119" w:rsidRPr="00B57119" w:rsidRDefault="00B57119" w:rsidP="00B57119">
      <w:pPr>
        <w:numPr>
          <w:ilvl w:val="0"/>
          <w:numId w:val="1"/>
        </w:numPr>
        <w:suppressAutoHyphens/>
        <w:spacing w:after="200" w:line="360" w:lineRule="auto"/>
        <w:jc w:val="both"/>
        <w:rPr>
          <w:rFonts w:cs="Arial"/>
        </w:rPr>
      </w:pPr>
      <w:r w:rsidRPr="00B57119">
        <w:rPr>
          <w:rFonts w:cs="Arial"/>
          <w:b/>
          <w:bCs/>
        </w:rPr>
        <w:t>„Pojedynek”</w:t>
      </w:r>
      <w:r w:rsidRPr="00B57119">
        <w:rPr>
          <w:rFonts w:cs="Arial"/>
        </w:rPr>
        <w:t xml:space="preserve"> Łukasza </w:t>
      </w:r>
      <w:proofErr w:type="spellStart"/>
      <w:r w:rsidRPr="00B57119">
        <w:rPr>
          <w:rFonts w:cs="Arial"/>
        </w:rPr>
        <w:t>Palkowskiego</w:t>
      </w:r>
      <w:proofErr w:type="spellEnd"/>
      <w:r w:rsidRPr="00B57119">
        <w:rPr>
          <w:rFonts w:cs="Arial"/>
        </w:rPr>
        <w:t xml:space="preserve"> („Bogowie”, „Najlepszy”) to zrealizowany z rozmachem dramat wojenny, którego akcja toczy się w 1939 roku w sowieckim obozie jenieckim. Film przedstawia psychologiczną grę między ambitnym majorem NKWD a młodym polskim oficerem i pianistą. Stawką w tym pojedynku jest nie tylko życie, ale także złamanie ducha polskich elit.</w:t>
      </w:r>
    </w:p>
    <w:p w14:paraId="655F6DCB" w14:textId="30ED9E44" w:rsidR="00B57119" w:rsidRPr="00B57119" w:rsidRDefault="00B57119" w:rsidP="00B57119">
      <w:pPr>
        <w:numPr>
          <w:ilvl w:val="0"/>
          <w:numId w:val="1"/>
        </w:numPr>
        <w:suppressAutoHyphens/>
        <w:spacing w:after="200" w:line="360" w:lineRule="auto"/>
        <w:jc w:val="both"/>
        <w:rPr>
          <w:rFonts w:cs="Arial"/>
        </w:rPr>
      </w:pPr>
      <w:r w:rsidRPr="00B57119">
        <w:rPr>
          <w:rFonts w:cs="Arial"/>
          <w:b/>
          <w:bCs/>
        </w:rPr>
        <w:t>„Vinci 2”</w:t>
      </w:r>
      <w:r w:rsidRPr="00B57119">
        <w:rPr>
          <w:rFonts w:cs="Arial"/>
        </w:rPr>
        <w:t xml:space="preserve"> to najnowsza komedia kryminalna Juliusza Machulskiego, reżysera takich hitów jak „Kiler” czy „Seksmisja”. Emerytowany złodziej Cuma wraca do gry, gdy dowiaduje się, że jego dawny partner planuje skok w Krakowie z nową, młodą ekipą. Rozpoczyna się pełen podstępów wyścig o to, kto pierwszy dokona zuchwałej kradzieży i udowodni, że wciąż jest numerem jeden.</w:t>
      </w:r>
    </w:p>
    <w:p w14:paraId="1903E5DB" w14:textId="77777777" w:rsidR="00B57119" w:rsidRPr="00B57119" w:rsidRDefault="00B57119" w:rsidP="00B57119">
      <w:pPr>
        <w:numPr>
          <w:ilvl w:val="0"/>
          <w:numId w:val="1"/>
        </w:numPr>
        <w:suppressAutoHyphens/>
        <w:spacing w:after="200" w:line="360" w:lineRule="auto"/>
        <w:jc w:val="both"/>
        <w:rPr>
          <w:rFonts w:cs="Arial"/>
        </w:rPr>
      </w:pPr>
      <w:r w:rsidRPr="00B57119">
        <w:rPr>
          <w:rFonts w:cs="Arial"/>
          <w:b/>
          <w:bCs/>
        </w:rPr>
        <w:t>„Wielka Warszawska”</w:t>
      </w:r>
      <w:r w:rsidRPr="00B57119">
        <w:rPr>
          <w:rFonts w:cs="Arial"/>
        </w:rPr>
        <w:t xml:space="preserve"> w reżyserii Bartłomieja Ignaciuka („Podatek od miłości”, „Wielka woda”) to dramat sportowy, którego akcja osadzona jest u progu wielkich zmian ustrojowych w Polsce. Młody dżokej Krzysiek wkracza w świat wyścigów konnych, by odkryć, że jest on siecią interesów i manipulacji. Chłopak staje przed wyborem między uczciwością a szybką karierą w skorumpowanym środowisku.</w:t>
      </w:r>
    </w:p>
    <w:p w14:paraId="4595C59F" w14:textId="558A2BD9" w:rsidR="00B57119" w:rsidRPr="00B57119" w:rsidRDefault="00B57119" w:rsidP="00B57119">
      <w:pPr>
        <w:numPr>
          <w:ilvl w:val="0"/>
          <w:numId w:val="1"/>
        </w:numPr>
        <w:suppressAutoHyphens/>
        <w:spacing w:after="200" w:line="360" w:lineRule="auto"/>
        <w:jc w:val="both"/>
        <w:rPr>
          <w:rFonts w:cs="Arial"/>
        </w:rPr>
      </w:pPr>
      <w:r w:rsidRPr="00B57119">
        <w:rPr>
          <w:rFonts w:cs="Arial"/>
          <w:b/>
          <w:bCs/>
        </w:rPr>
        <w:lastRenderedPageBreak/>
        <w:t>„Zima pod znakiem Wrony”</w:t>
      </w:r>
      <w:r w:rsidRPr="00B57119">
        <w:rPr>
          <w:rFonts w:cs="Arial"/>
        </w:rPr>
        <w:t xml:space="preserve"> w reżyserii Kasi Adamik („Pokot”, „Amok”, „Boisko bezdomnych”) to oparty na opowiadaniu Olgi Tokarczuk dramat, który w nietypowy sposób ukazuje stan wojenny. Główną bohaterką jest brytyjska profesorka, która 12 grudnia 1981 roku przyjeżdża do Warszawy i zostaje uwięziona w mieście sparaliżowanym przez wydarzenia polityczne. Film przedstawia jej losy z perspektywy outsiderki wplątanej </w:t>
      </w:r>
      <w:r w:rsidR="00D94F58">
        <w:rPr>
          <w:rFonts w:cs="Arial"/>
        </w:rPr>
        <w:t xml:space="preserve">                                      </w:t>
      </w:r>
      <w:r w:rsidRPr="00B57119">
        <w:rPr>
          <w:rFonts w:cs="Arial"/>
        </w:rPr>
        <w:t>w niebezpieczną grę.</w:t>
      </w:r>
    </w:p>
    <w:p w14:paraId="1DCB2E0B" w14:textId="77777777" w:rsidR="00B57119" w:rsidRPr="00B57119" w:rsidRDefault="00B57119" w:rsidP="00D94F58">
      <w:pPr>
        <w:spacing w:line="360" w:lineRule="auto"/>
        <w:jc w:val="both"/>
        <w:rPr>
          <w:rFonts w:cs="Arial"/>
        </w:rPr>
      </w:pPr>
    </w:p>
    <w:p w14:paraId="16B22833" w14:textId="77777777" w:rsidR="00B57119" w:rsidRPr="00B57119" w:rsidRDefault="00B57119" w:rsidP="00D94F58">
      <w:pPr>
        <w:spacing w:line="360" w:lineRule="auto"/>
        <w:jc w:val="both"/>
        <w:rPr>
          <w:rFonts w:cs="Arial"/>
        </w:rPr>
      </w:pPr>
      <w:r w:rsidRPr="00B57119">
        <w:rPr>
          <w:rFonts w:cs="Arial"/>
        </w:rPr>
        <w:t>Filmy pełnometrażowe oceni Jury Profesjonalne, którego skład przedstawimy już niebawem. Produkcje konkursowe oceni również Jury Młodzieżowe oraz festiwalowa publiczność.</w:t>
      </w:r>
    </w:p>
    <w:p w14:paraId="3154DC55" w14:textId="77777777" w:rsidR="00D94F58" w:rsidRDefault="00B57119" w:rsidP="0069714D">
      <w:pPr>
        <w:spacing w:after="120" w:line="360" w:lineRule="auto"/>
        <w:jc w:val="both"/>
        <w:rPr>
          <w:rFonts w:cs="Arial"/>
        </w:rPr>
      </w:pPr>
      <w:r w:rsidRPr="00B57119">
        <w:rPr>
          <w:rFonts w:cs="Arial"/>
        </w:rPr>
        <w:t xml:space="preserve">W ramach 40. Tarnowskiej Nagrody Filmowej w Konkursie Głównym zostaną przyznane następujące laury: Grand Prix TNF w postaci statuetki „Tarnowska Nagroda Filmowa” – 20 000 zł, Nagroda Publiczności „Publika” – 5 000 zł oraz Nagroda Jury Młodzieżowego „Kamerzysta” – 5 000 zł. Ponadto przewidziano Nagrodę Specjalną </w:t>
      </w:r>
      <w:proofErr w:type="spellStart"/>
      <w:r w:rsidRPr="00B57119">
        <w:rPr>
          <w:rFonts w:cs="Arial"/>
        </w:rPr>
        <w:t>Gemini</w:t>
      </w:r>
      <w:proofErr w:type="spellEnd"/>
      <w:r w:rsidRPr="00B57119">
        <w:rPr>
          <w:rFonts w:cs="Arial"/>
        </w:rPr>
        <w:t xml:space="preserve"> Park Tarnów – 5 000 zł, Nagrodę Specjalną MGGP S.A. – 5 000 zł, a także, po raz drugi w historii festiwalu, Nagrodę Specjalną dla debiutującego twórcy – 5 000 zł, ufundowaną przez Tarnowskie Centrum Kultury i Stowarzyszenie Filmowców Polskich.</w:t>
      </w:r>
    </w:p>
    <w:p w14:paraId="6D05D474" w14:textId="5E66D9FD" w:rsidR="0021591E" w:rsidRPr="008F445F" w:rsidRDefault="0021591E" w:rsidP="0021591E">
      <w:pPr>
        <w:spacing w:after="120"/>
        <w:rPr>
          <w:rFonts w:cs="Arial"/>
          <w:sz w:val="24"/>
          <w:szCs w:val="24"/>
        </w:rPr>
      </w:pPr>
    </w:p>
    <w:sectPr w:rsidR="0021591E" w:rsidRPr="008F445F" w:rsidSect="008F445F">
      <w:headerReference w:type="default" r:id="rId8"/>
      <w:footerReference w:type="default" r:id="rId9"/>
      <w:pgSz w:w="11906" w:h="16838"/>
      <w:pgMar w:top="1928" w:right="1134" w:bottom="1758" w:left="1134" w:header="709" w:footer="13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D4EEF" w14:textId="77777777" w:rsidR="00861774" w:rsidRDefault="00861774" w:rsidP="008F445F">
      <w:pPr>
        <w:spacing w:line="240" w:lineRule="auto"/>
      </w:pPr>
      <w:r>
        <w:separator/>
      </w:r>
    </w:p>
  </w:endnote>
  <w:endnote w:type="continuationSeparator" w:id="0">
    <w:p w14:paraId="557AA8C5" w14:textId="77777777" w:rsidR="00861774" w:rsidRDefault="00861774" w:rsidP="008F44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30322842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B524D51" w14:textId="6C943DA4" w:rsidR="008F445F" w:rsidRPr="008F445F" w:rsidRDefault="008F445F">
            <w:pPr>
              <w:pStyle w:val="Stopka"/>
              <w:jc w:val="right"/>
              <w:rPr>
                <w:sz w:val="20"/>
                <w:szCs w:val="20"/>
              </w:rPr>
            </w:pPr>
            <w:r w:rsidRPr="008F445F">
              <w:rPr>
                <w:sz w:val="20"/>
                <w:szCs w:val="20"/>
              </w:rPr>
              <w:t xml:space="preserve">Strona </w:t>
            </w:r>
            <w:r w:rsidRPr="008F445F">
              <w:rPr>
                <w:b/>
                <w:bCs/>
                <w:sz w:val="20"/>
                <w:szCs w:val="20"/>
              </w:rPr>
              <w:fldChar w:fldCharType="begin"/>
            </w:r>
            <w:r w:rsidRPr="008F445F">
              <w:rPr>
                <w:b/>
                <w:bCs/>
                <w:sz w:val="20"/>
                <w:szCs w:val="20"/>
              </w:rPr>
              <w:instrText>PAGE</w:instrText>
            </w:r>
            <w:r w:rsidRPr="008F445F">
              <w:rPr>
                <w:b/>
                <w:bCs/>
                <w:sz w:val="20"/>
                <w:szCs w:val="20"/>
              </w:rPr>
              <w:fldChar w:fldCharType="separate"/>
            </w:r>
            <w:r w:rsidR="00462236">
              <w:rPr>
                <w:b/>
                <w:bCs/>
                <w:noProof/>
                <w:sz w:val="20"/>
                <w:szCs w:val="20"/>
              </w:rPr>
              <w:t>4</w:t>
            </w:r>
            <w:r w:rsidRPr="008F445F">
              <w:rPr>
                <w:b/>
                <w:bCs/>
                <w:sz w:val="20"/>
                <w:szCs w:val="20"/>
              </w:rPr>
              <w:fldChar w:fldCharType="end"/>
            </w:r>
            <w:r w:rsidRPr="008F445F">
              <w:rPr>
                <w:sz w:val="20"/>
                <w:szCs w:val="20"/>
              </w:rPr>
              <w:t xml:space="preserve"> z </w:t>
            </w:r>
            <w:r w:rsidRPr="008F445F">
              <w:rPr>
                <w:b/>
                <w:bCs/>
                <w:sz w:val="20"/>
                <w:szCs w:val="20"/>
              </w:rPr>
              <w:fldChar w:fldCharType="begin"/>
            </w:r>
            <w:r w:rsidRPr="008F445F">
              <w:rPr>
                <w:b/>
                <w:bCs/>
                <w:sz w:val="20"/>
                <w:szCs w:val="20"/>
              </w:rPr>
              <w:instrText>NUMPAGES</w:instrText>
            </w:r>
            <w:r w:rsidRPr="008F445F">
              <w:rPr>
                <w:b/>
                <w:bCs/>
                <w:sz w:val="20"/>
                <w:szCs w:val="20"/>
              </w:rPr>
              <w:fldChar w:fldCharType="separate"/>
            </w:r>
            <w:r w:rsidR="00462236">
              <w:rPr>
                <w:b/>
                <w:bCs/>
                <w:noProof/>
                <w:sz w:val="20"/>
                <w:szCs w:val="20"/>
              </w:rPr>
              <w:t>4</w:t>
            </w:r>
            <w:r w:rsidRPr="008F445F">
              <w:rPr>
                <w:b/>
                <w:bCs/>
                <w:sz w:val="20"/>
                <w:szCs w:val="20"/>
              </w:rPr>
              <w:fldChar w:fldCharType="end"/>
            </w:r>
          </w:p>
        </w:sdtContent>
      </w:sdt>
    </w:sdtContent>
  </w:sdt>
  <w:p w14:paraId="274DD9F4" w14:textId="77777777" w:rsidR="008F445F" w:rsidRDefault="008F445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576D1" w14:textId="77777777" w:rsidR="00861774" w:rsidRDefault="00861774" w:rsidP="008F445F">
      <w:pPr>
        <w:spacing w:line="240" w:lineRule="auto"/>
      </w:pPr>
      <w:r>
        <w:separator/>
      </w:r>
    </w:p>
  </w:footnote>
  <w:footnote w:type="continuationSeparator" w:id="0">
    <w:p w14:paraId="131E4B76" w14:textId="77777777" w:rsidR="00861774" w:rsidRDefault="00861774" w:rsidP="008F445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E6A4" w14:textId="3441AEC5" w:rsidR="008F445F" w:rsidRDefault="008F445F">
    <w:pPr>
      <w:pStyle w:val="Nagwek"/>
    </w:pPr>
    <w:r>
      <w:rPr>
        <w:noProof/>
        <w:lang w:eastAsia="pl-PL"/>
      </w:rPr>
      <w:drawing>
        <wp:anchor distT="0" distB="0" distL="114300" distR="114300" simplePos="0" relativeHeight="251658240" behindDoc="1" locked="0" layoutInCell="1" allowOverlap="1" wp14:anchorId="56DA93FB" wp14:editId="35C80422">
          <wp:simplePos x="0" y="0"/>
          <wp:positionH relativeFrom="column">
            <wp:posOffset>-719529</wp:posOffset>
          </wp:positionH>
          <wp:positionV relativeFrom="paragraph">
            <wp:posOffset>-457835</wp:posOffset>
          </wp:positionV>
          <wp:extent cx="7560000" cy="10692000"/>
          <wp:effectExtent l="0" t="0" r="0" b="0"/>
          <wp:wrapNone/>
          <wp:docPr id="6756422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629093" name="Obraz 1666629093"/>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BD1E6E"/>
    <w:multiLevelType w:val="multilevel"/>
    <w:tmpl w:val="4EB0248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45F"/>
    <w:rsid w:val="000A3B7A"/>
    <w:rsid w:val="000A3DE4"/>
    <w:rsid w:val="00156029"/>
    <w:rsid w:val="0021591E"/>
    <w:rsid w:val="00404D5D"/>
    <w:rsid w:val="00426DFB"/>
    <w:rsid w:val="00462236"/>
    <w:rsid w:val="0069714D"/>
    <w:rsid w:val="007A514F"/>
    <w:rsid w:val="00861774"/>
    <w:rsid w:val="008F445F"/>
    <w:rsid w:val="00A12F82"/>
    <w:rsid w:val="00A37B3E"/>
    <w:rsid w:val="00B57119"/>
    <w:rsid w:val="00D94F58"/>
    <w:rsid w:val="00E7634D"/>
    <w:rsid w:val="00EE044E"/>
    <w:rsid w:val="00FB7B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7A7A5"/>
  <w15:chartTrackingRefBased/>
  <w15:docId w15:val="{F3015CA4-4351-43F3-93D9-9B83C8239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45F"/>
    <w:pPr>
      <w:spacing w:after="0" w:line="276" w:lineRule="auto"/>
    </w:pPr>
    <w:rPr>
      <w:rFonts w:ascii="Arial" w:hAnsi="Arial"/>
      <w:kern w:val="0"/>
      <w:sz w:val="22"/>
      <w:szCs w:val="22"/>
      <w14:ligatures w14:val="none"/>
    </w:rPr>
  </w:style>
  <w:style w:type="paragraph" w:styleId="Nagwek1">
    <w:name w:val="heading 1"/>
    <w:basedOn w:val="Normalny"/>
    <w:next w:val="Normalny"/>
    <w:link w:val="Nagwek1Znak"/>
    <w:uiPriority w:val="9"/>
    <w:qFormat/>
    <w:rsid w:val="008F445F"/>
    <w:pPr>
      <w:spacing w:after="240"/>
      <w:jc w:val="center"/>
      <w:outlineLvl w:val="0"/>
    </w:pPr>
    <w:rPr>
      <w:rFonts w:cs="Arial"/>
      <w:b/>
      <w:sz w:val="28"/>
      <w:szCs w:val="28"/>
    </w:rPr>
  </w:style>
  <w:style w:type="paragraph" w:styleId="Nagwek2">
    <w:name w:val="heading 2"/>
    <w:basedOn w:val="Normalny"/>
    <w:next w:val="Normalny"/>
    <w:link w:val="Nagwek2Znak"/>
    <w:uiPriority w:val="9"/>
    <w:unhideWhenUsed/>
    <w:qFormat/>
    <w:rsid w:val="008F44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F445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F445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F445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F445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F445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F445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F445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F445F"/>
    <w:rPr>
      <w:rFonts w:ascii="Arial" w:hAnsi="Arial" w:cs="Arial"/>
      <w:b/>
      <w:kern w:val="0"/>
      <w:sz w:val="28"/>
      <w:szCs w:val="28"/>
      <w14:ligatures w14:val="none"/>
    </w:rPr>
  </w:style>
  <w:style w:type="character" w:customStyle="1" w:styleId="Nagwek2Znak">
    <w:name w:val="Nagłówek 2 Znak"/>
    <w:basedOn w:val="Domylnaczcionkaakapitu"/>
    <w:link w:val="Nagwek2"/>
    <w:uiPriority w:val="9"/>
    <w:rsid w:val="008F445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F445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F445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F445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F445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F445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F445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F445F"/>
    <w:rPr>
      <w:rFonts w:eastAsiaTheme="majorEastAsia" w:cstheme="majorBidi"/>
      <w:color w:val="272727" w:themeColor="text1" w:themeTint="D8"/>
    </w:rPr>
  </w:style>
  <w:style w:type="paragraph" w:styleId="Tytu">
    <w:name w:val="Title"/>
    <w:basedOn w:val="Normalny"/>
    <w:next w:val="Normalny"/>
    <w:link w:val="TytuZnak"/>
    <w:uiPriority w:val="10"/>
    <w:qFormat/>
    <w:rsid w:val="008F4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F445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F445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F445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F445F"/>
    <w:pPr>
      <w:spacing w:before="160"/>
      <w:jc w:val="center"/>
    </w:pPr>
    <w:rPr>
      <w:i/>
      <w:iCs/>
      <w:color w:val="404040" w:themeColor="text1" w:themeTint="BF"/>
    </w:rPr>
  </w:style>
  <w:style w:type="character" w:customStyle="1" w:styleId="CytatZnak">
    <w:name w:val="Cytat Znak"/>
    <w:basedOn w:val="Domylnaczcionkaakapitu"/>
    <w:link w:val="Cytat"/>
    <w:uiPriority w:val="29"/>
    <w:rsid w:val="008F445F"/>
    <w:rPr>
      <w:i/>
      <w:iCs/>
      <w:color w:val="404040" w:themeColor="text1" w:themeTint="BF"/>
    </w:rPr>
  </w:style>
  <w:style w:type="paragraph" w:styleId="Akapitzlist">
    <w:name w:val="List Paragraph"/>
    <w:basedOn w:val="Normalny"/>
    <w:uiPriority w:val="34"/>
    <w:qFormat/>
    <w:rsid w:val="008F445F"/>
    <w:pPr>
      <w:ind w:left="720"/>
      <w:contextualSpacing/>
    </w:pPr>
  </w:style>
  <w:style w:type="character" w:styleId="Wyrnienieintensywne">
    <w:name w:val="Intense Emphasis"/>
    <w:basedOn w:val="Domylnaczcionkaakapitu"/>
    <w:uiPriority w:val="21"/>
    <w:qFormat/>
    <w:rsid w:val="008F445F"/>
    <w:rPr>
      <w:i/>
      <w:iCs/>
      <w:color w:val="0F4761" w:themeColor="accent1" w:themeShade="BF"/>
    </w:rPr>
  </w:style>
  <w:style w:type="paragraph" w:styleId="Cytatintensywny">
    <w:name w:val="Intense Quote"/>
    <w:basedOn w:val="Normalny"/>
    <w:next w:val="Normalny"/>
    <w:link w:val="CytatintensywnyZnak"/>
    <w:uiPriority w:val="30"/>
    <w:qFormat/>
    <w:rsid w:val="008F4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F445F"/>
    <w:rPr>
      <w:i/>
      <w:iCs/>
      <w:color w:val="0F4761" w:themeColor="accent1" w:themeShade="BF"/>
    </w:rPr>
  </w:style>
  <w:style w:type="character" w:styleId="Odwoanieintensywne">
    <w:name w:val="Intense Reference"/>
    <w:basedOn w:val="Domylnaczcionkaakapitu"/>
    <w:uiPriority w:val="32"/>
    <w:qFormat/>
    <w:rsid w:val="008F445F"/>
    <w:rPr>
      <w:b/>
      <w:bCs/>
      <w:smallCaps/>
      <w:color w:val="0F4761" w:themeColor="accent1" w:themeShade="BF"/>
      <w:spacing w:val="5"/>
    </w:rPr>
  </w:style>
  <w:style w:type="paragraph" w:styleId="Nagwek">
    <w:name w:val="header"/>
    <w:basedOn w:val="Normalny"/>
    <w:link w:val="NagwekZnak"/>
    <w:uiPriority w:val="99"/>
    <w:unhideWhenUsed/>
    <w:rsid w:val="008F445F"/>
    <w:pPr>
      <w:tabs>
        <w:tab w:val="center" w:pos="4536"/>
        <w:tab w:val="right" w:pos="9072"/>
      </w:tabs>
      <w:spacing w:line="240" w:lineRule="auto"/>
    </w:pPr>
  </w:style>
  <w:style w:type="character" w:customStyle="1" w:styleId="NagwekZnak">
    <w:name w:val="Nagłówek Znak"/>
    <w:basedOn w:val="Domylnaczcionkaakapitu"/>
    <w:link w:val="Nagwek"/>
    <w:uiPriority w:val="99"/>
    <w:rsid w:val="008F445F"/>
  </w:style>
  <w:style w:type="paragraph" w:styleId="Stopka">
    <w:name w:val="footer"/>
    <w:basedOn w:val="Normalny"/>
    <w:link w:val="StopkaZnak"/>
    <w:uiPriority w:val="99"/>
    <w:unhideWhenUsed/>
    <w:rsid w:val="008F445F"/>
    <w:pPr>
      <w:tabs>
        <w:tab w:val="center" w:pos="4536"/>
        <w:tab w:val="right" w:pos="9072"/>
      </w:tabs>
      <w:spacing w:line="240" w:lineRule="auto"/>
    </w:pPr>
  </w:style>
  <w:style w:type="character" w:customStyle="1" w:styleId="StopkaZnak">
    <w:name w:val="Stopka Znak"/>
    <w:basedOn w:val="Domylnaczcionkaakapitu"/>
    <w:link w:val="Stopka"/>
    <w:uiPriority w:val="99"/>
    <w:rsid w:val="008F4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FDA2E-1905-4904-8095-9938A4FA4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1145</Words>
  <Characters>6872</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Szafarz</dc:creator>
  <cp:keywords/>
  <dc:description/>
  <cp:lastModifiedBy>DELL</cp:lastModifiedBy>
  <cp:revision>6</cp:revision>
  <dcterms:created xsi:type="dcterms:W3CDTF">2026-04-23T12:07:00Z</dcterms:created>
  <dcterms:modified xsi:type="dcterms:W3CDTF">2026-04-24T13:12:00Z</dcterms:modified>
</cp:coreProperties>
</file>